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5C" w:rsidRDefault="00034E5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39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pre učebný predmet matematika nepredstavuje iba súhrn katalógov, ktoré stanovujú výkony a obsah vyučovacieho predmetu, ale je to predovšetkým program rôznych činností a otvorených príležitostí na rozvíjanie individuálnych učebných možností žiakov.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učebného predmetu matematika ako program aktivity žiakov je koncipovaný tak, aby vytváral možnosti na tie kognitívne činnosti žiakov, ktoré operujú s pojmami, akými sú hľadanie, pátranie, skúmanie, objavovanie, lebo v nich spočíva základný predpoklad poznávania a porozumenia. V tomto zmysle nemajú byť žiaci len pasívnymi aktérmi výučby a konzumentmi hotových poznatkov, ktoré si majú len zapamätať a následne zreprodukovať.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40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40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034E5C" w:rsidRDefault="00034E5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CHARAKTERISTIKA PREDMETU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matematika v nižšom strednom vzdelávaní je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Vyučovanie matematiky musí byť vedené snahou umožniť žiakom, aby získavali nové vedomosti špirálovite, vrátane opakovania učiva na začiatku školského roku, s </w:t>
      </w:r>
      <w:r>
        <w:rPr>
          <w:rFonts w:ascii="Times New Roman" w:hAnsi="Times New Roman" w:cs="Times New Roman"/>
          <w:b/>
          <w:bCs/>
          <w:sz w:val="24"/>
          <w:szCs w:val="24"/>
        </w:rPr>
        <w:t>výrazným zastúpením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propedeutiky</w:t>
      </w:r>
      <w:r>
        <w:rPr>
          <w:rFonts w:ascii="Times New Roman" w:hAnsi="Times New Roman" w:cs="Times New Roman"/>
          <w:sz w:val="24"/>
          <w:szCs w:val="24"/>
        </w:rPr>
        <w:t>, prostredníctvom riešenia úloh s rôznorodým kontextom, aby tvorili jednoduché hypotézy a skúmali ich pravdivosť, vedeli používať rôzne spôsoby reprezentácie matematického obsahu (text, tabuľky, grafy, diagramy), rozvíjali svoju schopnosť orientácie v rovine a priestore. Má napomôcť rozvoju ich algoritmického myslenia, schopnosti pracovať s návodmi a tvoriť ich. Vyučovanie by malo viesť k budovaniu vzťahu medzi matematikou a realitou, k získavaniu skúseností s matematizáciou reálnej situácie a tvorbou matematických modelov. Matematika na 2. stupni ZŠ sa podieľa na rozvíjaní schopností žiakov používať prostriedky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na vyhľadávanie, spracovanie, uloženie a prezentáciu informácií. Použitie vhodného softvéru by malo uľahčiť niektoré namáhavé výpočty alebo postupy a umožniť tak sústredenie sa na podstatu riešeného problému. Obsah vzdelávania je spracovaný na kompetenčnom základe. Pri objavovaní a prezentácii nových matematických poznatkov sa vychádza z predchádzajúceho matematického vzdelania žiakov, z ich skúseností s aplikáciou už osvojených poznatkov. Výučba sa prioritne zameriava na rozvoj žiackych schopností, predovšetkým väčšou aktivizáciou žiakov.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charakter predmetu je potrebné prispôsobiť schopnostiam žiakov rýchlosť preberania tematických celkov rovnako ako ich poradie, prípadné rozdelenie na časti a presuny v rámci ročníkov. V porovnaní s predchádzajúcim vzdelávacím štandardom sú v tomto štandarde upravené a presunuté niektoré tematické celky. Preto je nutné na každej škole prispôsobiť poradie tematických celkov a ich rozloženie do ročníkov tak, aby všetci žiaci do skončenia ZŠ absolvovali celý vzdelávací štandard uvedený v tomto dokumente. Poradie tematických celkov v ročníku nie je týmto dokumentom určené. Podľa potrieb žiakov je vhodné sa k učivu viackrát vracať. Žiaci daného ročníka by mali ovládať výkonový a obsahový štandard školského vzdelávacieho programu predchádzajúcich ročníkov, preto je tiež potrebné minimálne na úvod každého ročníka a vždy, keď je to podľa učiteľa potrebné, zaradiť primerané opakovanie učiva.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034E5C" w:rsidRDefault="00034E5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CIELE PREDMETU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schopnosť používať matematiku v svojom budúcom živote,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rozvíjajú svoje logické a kritické myslenie,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argumentujú, komunikujú a spolupracujú v skupine pri riešení problému,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spoznajú matematiku ako súčasť ľudskej kultúry a dôležitý nástroj pre spoločenský pokrok,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čítajú  s porozumením  primerané  súvislé  texty  obsahujúce  čísla,  závislosti  a vzťahy  a nesúvislé  texty  obsahujúce  tabuľky,  grafy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diagramy,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využívajú pochopené a osvojené postupy a algoritmy pri riešení úloh, vedia matematizovať reálnu situáciu a interpretovať výsledok,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vyhľadávajú,  získavajú  a spracúvajú  informácie  z primerane  náročne  spracovaných  zdrojov  vrátane  samostatnej  práce  s učebnicou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ďalšími textami,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osvoja si základné primerané matematické pojmy, poznatky, znalosti a postupy uvedené vo vzdelávacom štandarde,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rozvíjajú zručnosti, ktoré súvisia s procesom učenia sa, s aktivitou na vyučovaní a s racionálnym a samostatným učením sa.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034E5C" w:rsidRDefault="00034E5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VZDELÁVACÍ ŠTANDARD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Vytvorenie oboru prirodzených čísel do a nad milión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7060"/>
        <w:gridCol w:w="30"/>
      </w:tblGrid>
      <w:tr w:rsidR="00034E5C">
        <w:trPr>
          <w:trHeight w:val="280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6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 / dokáže: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prirodzené číslo, cifra, číslica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1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prečítať a zapísať prirodzené čísla,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rád číslice, zápis prirodzeného čísla, stovky, tisíce, desaťtisíce, ...,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437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rozložiť prirodzené číslo na jednotky rôzneho rádu,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susedné čísla, párne, nepárne čísla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96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zložiť prirodzené číslo z jednotiek rôzneho rádu,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číselná os, vzdialenosť na číselnej osi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94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rozlíšiť párne a nepárne čísla,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znaky &lt;, &gt;, =, usporiadanie vzostupné a zostupné, zaokrúhľovanie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porovnať a usporiadať prirodzené čísla aj nad milión,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nadol, nahor a zaokrúhľovanie na jednotky, desiatky, 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zaokrúhliť prirodzené čísla aj nad milión nadol, nahor, na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rímske číslice I, V, X, L, C, D, 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desiatky, stovky, ...,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tabuľka, diagram, graf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454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zobraziť prirodzené číslo na číselnej osi – k danému číslu priradiť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propedeutika desatinných čísel (napr. model eurá a centy):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 obraz a opačne,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porovnávanie a usporiadanie desatinných čísel,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6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doplniť čísla do danej neúplne označenej číselnej osi,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zaokrúhľovanie nadol na..., zaokrúhľovanie nahor na...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34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vysvetliť  vlastnými  slovami,  že  vzdialenosť  obrazov  za  sebou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zaokrúhľovanie na...,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idúcich čísel na číselnej osi je rovnaká,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sčítanie a odčítanie desatinných čísel (ako navzájom opačné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436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poznať základné rímske číslice a čísla,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operácie)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96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prečítať letopočet zapísaný rímskymi číslicami,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násobenie desatinného čísla číslom 10, 100, 1000,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94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vyriešiť jednoduché slovné úlohy, v ktorých sa vyskytujú ako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súvis s prirodzenými číslami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podnet dáta (tabuľky, diagramy, mapy, schémy).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propedeutika zlomkov (zlomok ako časť celku)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31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034E5C" w:rsidRDefault="00034E5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Počtové výkony s prirodzenými číslami</w:t>
      </w:r>
    </w:p>
    <w:p w:rsidR="00034E5C" w:rsidRDefault="008E7EF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891921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062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5pt" to="70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6LEw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0" cy="534670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808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25pt" to="-.15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5+FA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79375</wp:posOffset>
                </wp:positionV>
                <wp:extent cx="0" cy="534670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674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6.25pt" to="348.1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hn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79375</wp:posOffset>
                </wp:positionV>
                <wp:extent cx="0" cy="534670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BD7C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65pt,6.25pt" to="701.65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+K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7200"/>
        <w:gridCol w:w="20"/>
      </w:tblGrid>
      <w:tr w:rsidR="00034E5C">
        <w:trPr>
          <w:trHeight w:val="27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5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6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 / dokáže: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počtové výkony (operácie) – sčítanie, odčítanie, násobenie, delenie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44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spamäti a písomne sčítať a odčítať primerane veľké prirodzené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sčítanec, súčet, menšenec, menšiteľ, rozdiel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čísla,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činiteľ, súčin, delenec, deliteľ, podiel, zvyšok pri delení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zmenšiť alebo zväčšiť o daný počet prirodzené číslo,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viac, menej, rovnako, polovica, tretina, štvrtina, 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porovnať čísla rozdielom,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poradie počtových výkonov, úloha zátvoriek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písomne aj pomocou kalkulačky sčítať aj viac sčítancov,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propedeutika záporných čísel (napr. model farebné čísla)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pohotovo použiť kalkulačku pri sčítaní a odčítaní,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propedeutika pomeru, priamej a nepriamej úmernosti (slovné úlohy)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4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že čísla sa dajú sčítať v ľubovoľnom poradí,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propedeutika distributívnosti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0" w:lineRule="auto"/>
        <w:ind w:left="440" w:hanging="223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že od daného čísla sa dajú čísla odčítať v ľubovoľnom poradí,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26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spamäti vynásobiť a vydeliť primerané prirodzené čísla mocninou čísla 10, v obore malej násobilky číslami ukončenými nulami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(napr. 70 . 800, 72 000 : 9 a pod.),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78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písomne vynásobiť a vydeliť prirodzené čísla jednociferným číslom (aj so zvyškom),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822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písomne vynásobiť prirodzené číslo dvojciferným alebo trojciferným číslom,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3" w:lineRule="auto"/>
        <w:ind w:left="440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písomne vydeliť dvojciferným číslom,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zmenšiť alebo zväčšiť prirodzené číslo daný počet krát,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porovnať čísla podielom,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50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pohotovo použiť kalkulačku pri násobení a delení prirodzených čísel (aj so zvyškom),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3" w:lineRule="auto"/>
        <w:ind w:left="440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že čísla sa dajú násobiť v ľubovoľnom poradí, </w:t>
      </w:r>
    </w:p>
    <w:p w:rsidR="00034E5C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86360</wp:posOffset>
                </wp:positionV>
                <wp:extent cx="891921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065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8pt" to="70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CJEg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" o:allowincell="f" strokeweight=".48pt"/>
            </w:pict>
          </mc:Fallback>
        </mc:AlternateContent>
      </w:r>
    </w:p>
    <w:p w:rsidR="00034E5C" w:rsidRDefault="00034E5C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312420</wp:posOffset>
                </wp:positionV>
                <wp:extent cx="8919845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7D7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24.6pt" to="691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9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309245</wp:posOffset>
                </wp:positionV>
                <wp:extent cx="0" cy="222377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3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0143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24.35pt" to="-11.05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mgEwIAACkEAAAOAAAAZHJzL2Uyb0RvYy54bWysU8uu2yAQ3VfqPyD2iR83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309245</wp:posOffset>
                </wp:positionV>
                <wp:extent cx="0" cy="222377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3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8E4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24.35pt" to="337.2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2529840</wp:posOffset>
                </wp:positionV>
                <wp:extent cx="8919845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009F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99.2pt" to="691.0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0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8773160</wp:posOffset>
                </wp:positionH>
                <wp:positionV relativeFrom="paragraph">
                  <wp:posOffset>309245</wp:posOffset>
                </wp:positionV>
                <wp:extent cx="0" cy="222377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3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D064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8pt,24.35pt" to="690.8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" o:allowincell="f" strokeweight=".16931mm"/>
            </w:pict>
          </mc:Fallback>
        </mc:AlternateContent>
      </w:r>
    </w:p>
    <w:p w:rsidR="00034E5C" w:rsidRDefault="00034E5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4" w:lineRule="auto"/>
        <w:ind w:left="223" w:right="780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vynásobiť pomocou sčítania a vydeliť pomocou postupného odčítania a rozdeľovaním na rovnaké časti,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4" w:lineRule="auto"/>
        <w:ind w:left="223" w:right="854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správne určiť poradie počtových výkonov v úlohách s prirodzenými číslami,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03" w:lineRule="auto"/>
        <w:ind w:left="223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počítať správne so zátvorkami,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34E5C" w:rsidRDefault="00F53F78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2" w:lineRule="auto"/>
        <w:ind w:left="223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použiť prirodzené čísla pri opise reálnej situácie,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2" w:lineRule="auto"/>
        <w:ind w:left="223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vyriešiť jednoduché slovné úlohy s prirodzenými číslami,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9" w:lineRule="auto"/>
        <w:ind w:left="223" w:right="7360" w:hanging="223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vyriešiť aplikačné úlohy a úlohy rozvíjajúce špecifické myslenie s využitím počtových operácií (aj ako propedeutika zlomkov, pomeru a priamej a nepriamej úmernosti).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420" w:bottom="438" w:left="1637" w:header="720" w:footer="720" w:gutter="0"/>
          <w:cols w:space="720" w:equalWidth="0">
            <w:col w:w="13783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034E5C" w:rsidRDefault="00034E5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Geometria a meranie</w:t>
      </w:r>
    </w:p>
    <w:p w:rsidR="00034E5C" w:rsidRDefault="008E7EF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891921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113D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5pt" to="70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VM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0" cy="536956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9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C877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25pt" to="-.15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iEwIAACo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79375</wp:posOffset>
                </wp:positionV>
                <wp:extent cx="0" cy="536956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9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4A9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6.25pt" to="348.1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yy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79375</wp:posOffset>
                </wp:positionV>
                <wp:extent cx="0" cy="536956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9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E219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65pt,6.25pt" to="701.65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yI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080"/>
        <w:gridCol w:w="20"/>
      </w:tblGrid>
      <w:tr w:rsidR="00034E5C">
        <w:trPr>
          <w:trHeight w:val="276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6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 / dokáže: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priamka, bod, úsečka, trojuholník a jeho vrcholy a strany,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1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a načrtnúť rovinné útvary – bod, úsečka, priamka,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štvoruholník a jeho vrcholy, strany a uhlopriečky, štvorec, obdĺžnik,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kružnica (kruh) – stred, polomer a priemer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98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kružnica, trojuholník, štvoruholník,</w:t>
            </w: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6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narysovať úsečku danej dĺžky a trojuholník, štvorec, obdĺžnik, ak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kocka, kváder, valec, kužeľ, ihlan, guľa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poznajú dĺžky ich strán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pravítko, kružidlo, rovnobežky, kolmica, päta kolmice, rovnobežník,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7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zostrojiť kružnicu s daným polomerom,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susedné strany, protiľahlé strany, vodováha, olovnica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rozlíšiť priestorové útvary – kocka, kváder, valec, kužeľ, ihlan,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úsečky, dĺžka strany trojuholníka, štvorca, obdĺžnika, obvod,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jednotky dĺžky – m, dm, cm, mm, km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98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guľa,</w:t>
            </w: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6"/>
        </w:trPr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poznať niektoré základné vlastnosti trojuholníka, štvoruholníka,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kocka, kváder, stena, vrchol a hrana kocky a kvádra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štvorca, obdĺžnika, kružnice a kruhu,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náčrt, nákres, plán, kódovanie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454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narysovať pomocou dvojice pravítok alebo pravítka s ryskou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štvorcová sieť, obsah, propedeutika jednotiek obsahu cm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rovnobežné a kolmé priamky (úsečky),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štvorcovej sieti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4E5C" w:rsidRDefault="00034E5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810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narysovať trojuholník, štvoruholník, štvorec, obdĺžnik vo štvorcovej sieti,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3" w:lineRule="auto"/>
        <w:ind w:left="440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odmerať dĺžku úsečky s presnosťou na milimetre,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odhadnúť vzdialenosť na metre,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premeniť jednotky dĺžky v obore prirodzených čísel,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200" w:hanging="223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vyriešiť slovné úlohy s premenou jednotiek dĺžky a úlohy vyžadujúce základné poznatky o trojuholníku, štvorci a obdĺžniku,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4" w:lineRule="auto"/>
        <w:ind w:left="440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vypočítať obvod trojuholníka, štvorca, obdĺžnika,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58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vypočítať obsah štvorca a obdĺžnika s celočíselnými rozmermi ako počet štvorcov, z ktorých sa skladá,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3" w:lineRule="auto"/>
        <w:ind w:left="440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zväčšiť a zmenšiť útvary vo štvorcovej sieti podľa návodu alebo </w:t>
      </w:r>
    </w:p>
    <w:p w:rsidR="00034E5C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891921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7B3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8pt" to="70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VS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" o:allowincell="f" strokeweight=".16931mm"/>
            </w:pict>
          </mc:Fallback>
        </mc:AlternateConten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39" w:lineRule="auto"/>
        <w:ind w:left="5243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p w:rsidR="00034E5C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312420</wp:posOffset>
                </wp:positionV>
                <wp:extent cx="891984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9A9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24.6pt" to="691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2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309245</wp:posOffset>
                </wp:positionV>
                <wp:extent cx="0" cy="1118235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1B7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24.35pt" to="-11.0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1EEg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309245</wp:posOffset>
                </wp:positionV>
                <wp:extent cx="0" cy="1118235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A432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24.35pt" to="337.2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2JEQ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1424940</wp:posOffset>
                </wp:positionV>
                <wp:extent cx="8919845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8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B382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12.2pt" to="691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RPFAIAACk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8773160</wp:posOffset>
                </wp:positionH>
                <wp:positionV relativeFrom="paragraph">
                  <wp:posOffset>309245</wp:posOffset>
                </wp:positionV>
                <wp:extent cx="0" cy="11182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22A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8pt,24.35pt" to="690.8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" o:allowincell="f" strokeweight=".16931mm"/>
            </w:pict>
          </mc:Fallback>
        </mc:AlternateConten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pomocou inej siete,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numPr>
          <w:ilvl w:val="0"/>
          <w:numId w:val="7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4" w:lineRule="auto"/>
        <w:ind w:left="223" w:right="784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postaviť jednoduchú stavbu z kociek podľa návodu (náčrtu, nákresu, kódovania) a naopak,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7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184" w:lineRule="auto"/>
        <w:ind w:left="223" w:right="724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určiť počet jednotkových (rovnakých) kociek, z ktorých sa skladá kocka a kváder (propedeutika objemu).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420" w:bottom="438" w:left="1637" w:header="720" w:footer="720" w:gutter="0"/>
          <w:cols w:space="720" w:equalWidth="0">
            <w:col w:w="13783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</w:p>
    <w:p w:rsidR="00034E5C" w:rsidRDefault="00034E5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Súmernosť v rovine (osová a stredová)</w:t>
      </w:r>
    </w:p>
    <w:p w:rsidR="00034E5C" w:rsidRDefault="008E7EF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891921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B06A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5pt" to="70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zGEw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79375</wp:posOffset>
                </wp:positionV>
                <wp:extent cx="0" cy="391414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4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9141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25pt" to="-.1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K4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79375</wp:posOffset>
                </wp:positionV>
                <wp:extent cx="0" cy="391414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4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AC2B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pt,6.25pt" to="348.1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Lo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3990340</wp:posOffset>
                </wp:positionV>
                <wp:extent cx="891921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BFB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14.2pt" to="701.9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xhEw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79375</wp:posOffset>
                </wp:positionV>
                <wp:extent cx="0" cy="391414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4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D8B7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65pt,6.25pt" to="701.6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Kc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7220"/>
        <w:gridCol w:w="20"/>
      </w:tblGrid>
      <w:tr w:rsidR="00034E5C">
        <w:trPr>
          <w:trHeight w:val="276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5"/>
        </w:trPr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6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 / dokáže: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súmernosť a zhodnosť geometrických útvarov, stred súmernosti,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1"/>
        </w:trPr>
        <w:tc>
          <w:tcPr>
            <w:tcW w:w="6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daný bod nájsť (nakresliť/zostrojiť) bod, s ktorým je osovo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stredová súmernosť, os súmernosti, osová súmernosť, útvary osovo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stredovo súmerné, vzor, obraz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98"/>
        </w:trPr>
        <w:tc>
          <w:tcPr>
            <w:tcW w:w="6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súmerný podľa danej osi,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0"/>
        </w:trPr>
        <w:tc>
          <w:tcPr>
            <w:tcW w:w="6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6"/>
        </w:trPr>
        <w:tc>
          <w:tcPr>
            <w:tcW w:w="6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50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identifikovať rovinné geometrické útvary súmerné podľa osi,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konštrukcia rovinného geometrického útvaru v osovej a stredovej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26"/>
        </w:trPr>
        <w:tc>
          <w:tcPr>
            <w:tcW w:w="6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súmernosti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5" w:lineRule="auto"/>
        <w:ind w:left="440" w:hanging="223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nájsť (nakresliť/zostrojiť) os súmernosti dvojice bodov, úsečky,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nájsť (nakresliť/zostrojiť) osi súmernosti osovo súmerného útvaru,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32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pre daný bod nájsť (nakresliť/zostrojiť) bod, s ktorým je stredovo súmerný podľa daného stredu,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3" w:lineRule="auto"/>
        <w:ind w:left="440" w:hanging="223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identifikovať rovinné geometrické útvary súmerné podľa stredu,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nájsť (nakresliť/zostrojiť) stred súmernosti dvojice bodov,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 w:hanging="22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nájsť stred súmernosti stredovo súmerných rovinných útvarov,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90" w:lineRule="auto"/>
        <w:ind w:left="440" w:right="7960" w:hanging="223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 w:cs="Times New Roman"/>
        </w:rPr>
        <w:t xml:space="preserve">zostrojiť obraz bodu, úsečky, priamky, kružnice alebo jednoduchého útvaru (obrazca) zloženého z úsečiek a častí kružnice v osovej a v stredovej súmernosti,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34E5C" w:rsidRDefault="00F53F78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7580" w:hanging="22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pracovať s osovo a stredovo súmernými útvarmi vo štvorcovej sieti, dokresliť, opraviť ich. 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</w:p>
    <w:p w:rsidR="00034E5C" w:rsidRDefault="00034E5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F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Riešenie aplikačných úloh a úloh rozvíjajúcich špecifické matematické myslenie</w:t>
      </w:r>
    </w:p>
    <w:p w:rsidR="00034E5C" w:rsidRDefault="00034E5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7060"/>
        <w:gridCol w:w="30"/>
      </w:tblGrid>
      <w:tr w:rsidR="00034E5C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2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6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 / dokáže: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dáta, údaje, triedenie, usporiadanie, systém, tabuľka, jednoduchý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71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prečítať údaje z jednoduchej tabuľky,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diagram, štatistika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zhromaždiť, roztriediť, usporiadať dáta (údaje),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možnosť, počet možností, zisťovanie počtu možností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znázorniť dáta (údaje) jednoduchým diagramom,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zhromažďovanie, usporiadanie a grafické znázornenie údajov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9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rozlíšiť väčšiu a menšiu pravdepodobnosť,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hry, pokusy a pozorovania, stratégia riešenia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78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9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zvoliť stratégiu riešenia úloh z bežného života,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získavanie skúseností s prácou a organizáciou súborov predmetov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80"/>
        </w:trPr>
        <w:tc>
          <w:tcPr>
            <w:tcW w:w="6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396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zistiť počet vypisovaním všetkých možností,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94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pracovať podľa zvoleného (vlastného, vypracovaného) návodu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alebo postupu,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454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4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analyzovať jednoduché úlohy na propedeutiku desatinných čísel,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218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4E5C" w:rsidRDefault="00F53F7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zlomkov a priamej úmernosti.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4E5C">
        <w:trPr>
          <w:trHeight w:val="13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5C" w:rsidRDefault="0003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EF0" w:rsidRDefault="008E7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8E7EF0" w:rsidRPr="008E7EF0" w:rsidRDefault="008E7EF0" w:rsidP="008E7EF0">
      <w:pPr>
        <w:pStyle w:val="Nadpis1"/>
        <w:jc w:val="center"/>
        <w:rPr>
          <w:rFonts w:ascii="Calibri" w:hAnsi="Calibri"/>
          <w:b/>
          <w:bCs/>
          <w:sz w:val="24"/>
        </w:rPr>
      </w:pPr>
      <w:r w:rsidRPr="008E7EF0">
        <w:rPr>
          <w:rFonts w:ascii="Calibri" w:hAnsi="Calibri"/>
          <w:b/>
          <w:bCs/>
          <w:sz w:val="24"/>
        </w:rPr>
        <w:lastRenderedPageBreak/>
        <w:t>Tematický výchovno-vzdelávací plán</w:t>
      </w:r>
    </w:p>
    <w:p w:rsidR="008E7EF0" w:rsidRPr="008E7EF0" w:rsidRDefault="008E7EF0" w:rsidP="008E7EF0">
      <w:pPr>
        <w:pStyle w:val="Nadpis1"/>
        <w:jc w:val="center"/>
        <w:rPr>
          <w:rFonts w:ascii="Calibri" w:hAnsi="Calibri"/>
          <w:b/>
          <w:bCs/>
          <w:sz w:val="24"/>
        </w:rPr>
      </w:pPr>
      <w:r w:rsidRPr="008E7EF0">
        <w:rPr>
          <w:rFonts w:ascii="Calibri" w:hAnsi="Calibri"/>
          <w:b/>
          <w:bCs/>
          <w:sz w:val="24"/>
        </w:rPr>
        <w:t>z matematiky pre 5. ročník</w:t>
      </w:r>
    </w:p>
    <w:p w:rsidR="008E7EF0" w:rsidRPr="0021433E" w:rsidRDefault="008E7EF0" w:rsidP="008E7EF0">
      <w:pPr>
        <w:rPr>
          <w:sz w:val="24"/>
          <w:szCs w:val="24"/>
        </w:rPr>
      </w:pPr>
    </w:p>
    <w:p w:rsidR="008E7EF0" w:rsidRPr="0021433E" w:rsidRDefault="008E7EF0" w:rsidP="008E7EF0">
      <w:pPr>
        <w:rPr>
          <w:b/>
          <w:bCs/>
          <w:sz w:val="24"/>
          <w:szCs w:val="24"/>
        </w:rPr>
      </w:pPr>
      <w:r w:rsidRPr="0021433E">
        <w:rPr>
          <w:b/>
          <w:bCs/>
          <w:sz w:val="24"/>
          <w:szCs w:val="24"/>
        </w:rPr>
        <w:t>Školský rok: 2015/2016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Vyučujúci: Mgr. Katarína Srnečková</w:t>
      </w:r>
      <w:r w:rsidRPr="0021433E">
        <w:rPr>
          <w:bCs/>
          <w:sz w:val="24"/>
          <w:szCs w:val="24"/>
        </w:rPr>
        <w:t xml:space="preserve">     </w:t>
      </w:r>
    </w:p>
    <w:p w:rsidR="008E7EF0" w:rsidRPr="008E7EF0" w:rsidRDefault="008E7EF0" w:rsidP="008E7EF0">
      <w:pPr>
        <w:pStyle w:val="Bezriadkovania"/>
        <w:jc w:val="center"/>
        <w:rPr>
          <w:sz w:val="24"/>
          <w:szCs w:val="24"/>
        </w:rPr>
      </w:pPr>
      <w:r w:rsidRPr="008E7EF0">
        <w:rPr>
          <w:sz w:val="24"/>
          <w:szCs w:val="24"/>
        </w:rPr>
        <w:t>Vypracované na základe inovovaného Štátneho vzdelávacieho programu ISCED 2</w:t>
      </w:r>
    </w:p>
    <w:p w:rsidR="008E7EF0" w:rsidRPr="008E7EF0" w:rsidRDefault="008E7EF0" w:rsidP="008E7EF0">
      <w:pPr>
        <w:pStyle w:val="Bezriadkovania"/>
        <w:jc w:val="center"/>
        <w:rPr>
          <w:sz w:val="24"/>
          <w:szCs w:val="24"/>
        </w:rPr>
      </w:pPr>
    </w:p>
    <w:p w:rsidR="008E7EF0" w:rsidRPr="008E7EF0" w:rsidRDefault="008E7EF0" w:rsidP="008E7EF0">
      <w:pPr>
        <w:pStyle w:val="Bezriadkovania"/>
        <w:jc w:val="center"/>
        <w:rPr>
          <w:b/>
          <w:snapToGrid w:val="0"/>
          <w:sz w:val="24"/>
          <w:szCs w:val="24"/>
        </w:rPr>
      </w:pPr>
      <w:r w:rsidRPr="008E7EF0">
        <w:rPr>
          <w:b/>
          <w:snapToGrid w:val="0"/>
          <w:sz w:val="24"/>
          <w:szCs w:val="24"/>
        </w:rPr>
        <w:t>5. ročník -  (4 hodín týždenne, 132 hodín ročne)</w:t>
      </w:r>
    </w:p>
    <w:p w:rsidR="008E7EF0" w:rsidRPr="008E7EF0" w:rsidRDefault="008E7EF0" w:rsidP="008E7EF0">
      <w:pPr>
        <w:pStyle w:val="Bezriadkovania"/>
        <w:jc w:val="center"/>
        <w:rPr>
          <w:b/>
          <w:snapToGrid w:val="0"/>
          <w:sz w:val="24"/>
          <w:szCs w:val="24"/>
        </w:rPr>
      </w:pPr>
    </w:p>
    <w:p w:rsidR="008E7EF0" w:rsidRPr="008E7EF0" w:rsidRDefault="008E7EF0" w:rsidP="008E7EF0">
      <w:pPr>
        <w:pStyle w:val="Bezriadkovania"/>
        <w:jc w:val="center"/>
        <w:rPr>
          <w:rFonts w:cs="Arial"/>
          <w:snapToGrid w:val="0"/>
          <w:sz w:val="24"/>
          <w:szCs w:val="24"/>
        </w:rPr>
      </w:pPr>
      <w:r w:rsidRPr="008E7EF0">
        <w:rPr>
          <w:rFonts w:cs="Arial"/>
          <w:snapToGrid w:val="0"/>
          <w:sz w:val="24"/>
          <w:szCs w:val="24"/>
        </w:rPr>
        <w:t>Prehľad tematických celkov:</w:t>
      </w:r>
    </w:p>
    <w:p w:rsidR="008E7EF0" w:rsidRPr="008E7EF0" w:rsidRDefault="008E7EF0" w:rsidP="008E7EF0">
      <w:pPr>
        <w:pStyle w:val="Bezriadkovania"/>
        <w:jc w:val="center"/>
        <w:rPr>
          <w:rFonts w:cs="Arial"/>
          <w:snapToGrid w:val="0"/>
          <w:sz w:val="24"/>
          <w:szCs w:val="24"/>
        </w:rPr>
      </w:pPr>
    </w:p>
    <w:p w:rsidR="008E7EF0" w:rsidRPr="008E7EF0" w:rsidRDefault="008E7EF0" w:rsidP="008E7EF0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8E7EF0">
        <w:rPr>
          <w:b/>
          <w:bCs/>
          <w:sz w:val="24"/>
          <w:szCs w:val="24"/>
        </w:rPr>
        <w:t xml:space="preserve">Vytvorenie oboru prirodzených čísel do a nad milión </w:t>
      </w:r>
      <w:r w:rsidRPr="008E7EF0">
        <w:rPr>
          <w:sz w:val="24"/>
          <w:szCs w:val="24"/>
        </w:rPr>
        <w:t>(20 hodín)</w:t>
      </w:r>
    </w:p>
    <w:p w:rsidR="008E7EF0" w:rsidRPr="008E7EF0" w:rsidRDefault="008E7EF0" w:rsidP="008E7EF0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8E7EF0">
        <w:rPr>
          <w:b/>
          <w:bCs/>
          <w:sz w:val="24"/>
          <w:szCs w:val="24"/>
        </w:rPr>
        <w:t xml:space="preserve">Počtové výkony s prirodzenými číslami </w:t>
      </w:r>
      <w:r w:rsidRPr="008E7EF0">
        <w:rPr>
          <w:sz w:val="24"/>
          <w:szCs w:val="24"/>
        </w:rPr>
        <w:t>(51 hodín)</w:t>
      </w:r>
    </w:p>
    <w:p w:rsidR="008E7EF0" w:rsidRPr="008E7EF0" w:rsidRDefault="008E7EF0" w:rsidP="008E7EF0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8E7EF0">
        <w:rPr>
          <w:b/>
          <w:bCs/>
          <w:sz w:val="24"/>
          <w:szCs w:val="24"/>
        </w:rPr>
        <w:t xml:space="preserve">Geometria a meranie </w:t>
      </w:r>
      <w:r w:rsidRPr="008E7EF0">
        <w:rPr>
          <w:sz w:val="24"/>
          <w:szCs w:val="24"/>
        </w:rPr>
        <w:t>(25 hodín)</w:t>
      </w:r>
    </w:p>
    <w:p w:rsidR="008E7EF0" w:rsidRPr="008E7EF0" w:rsidRDefault="008E7EF0" w:rsidP="008E7EF0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8E7EF0">
        <w:rPr>
          <w:b/>
          <w:bCs/>
          <w:sz w:val="24"/>
          <w:szCs w:val="24"/>
        </w:rPr>
        <w:t xml:space="preserve">Súmernosť v rovine (osová a stredová) </w:t>
      </w:r>
      <w:r w:rsidRPr="008E7EF0">
        <w:rPr>
          <w:sz w:val="24"/>
          <w:szCs w:val="24"/>
        </w:rPr>
        <w:t xml:space="preserve"> (9 hodín)</w:t>
      </w:r>
    </w:p>
    <w:p w:rsidR="008E7EF0" w:rsidRPr="008E7EF0" w:rsidRDefault="008E7EF0" w:rsidP="008E7EF0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8E7EF0">
        <w:rPr>
          <w:b/>
          <w:bCs/>
          <w:sz w:val="24"/>
          <w:szCs w:val="24"/>
        </w:rPr>
        <w:t xml:space="preserve">Riešenie aplikačných úloh a úloh rozvíjajúcich špecifické matematické myslenie </w:t>
      </w:r>
      <w:r w:rsidRPr="008E7EF0">
        <w:rPr>
          <w:sz w:val="24"/>
          <w:szCs w:val="24"/>
        </w:rPr>
        <w:t>(12 hodín)</w:t>
      </w:r>
    </w:p>
    <w:p w:rsidR="008E7EF0" w:rsidRPr="008E7EF0" w:rsidRDefault="008E7EF0" w:rsidP="008E7EF0">
      <w:pPr>
        <w:pStyle w:val="Bezriadkovania"/>
        <w:rPr>
          <w:sz w:val="24"/>
          <w:szCs w:val="24"/>
        </w:rPr>
      </w:pPr>
    </w:p>
    <w:p w:rsidR="008E7EF0" w:rsidRPr="008E7EF0" w:rsidRDefault="008E7EF0" w:rsidP="008E7EF0">
      <w:pPr>
        <w:pStyle w:val="Bezriadkovania"/>
        <w:rPr>
          <w:sz w:val="24"/>
          <w:szCs w:val="24"/>
        </w:rPr>
      </w:pPr>
    </w:p>
    <w:p w:rsidR="008E7EF0" w:rsidRPr="008E7EF0" w:rsidRDefault="008E7EF0" w:rsidP="008E7EF0">
      <w:pPr>
        <w:pStyle w:val="Bezriadkovania"/>
        <w:rPr>
          <w:rFonts w:cs="Arial"/>
          <w:i/>
          <w:sz w:val="24"/>
          <w:szCs w:val="24"/>
        </w:rPr>
      </w:pPr>
      <w:r w:rsidRPr="008E7EF0">
        <w:rPr>
          <w:rFonts w:cs="Arial"/>
          <w:sz w:val="24"/>
          <w:szCs w:val="24"/>
        </w:rPr>
        <w:t xml:space="preserve">Opakovanie zo 4. ročníka ( počet hodín: 3) </w:t>
      </w:r>
      <w:r w:rsidRPr="008E7EF0">
        <w:rPr>
          <w:rFonts w:cs="Arial"/>
          <w:i/>
          <w:sz w:val="24"/>
          <w:szCs w:val="24"/>
        </w:rPr>
        <w:t>pozn.: len pred vstupným testom, opakovanie zo 4.ročníka je súčasťou každého tem. celku</w:t>
      </w:r>
    </w:p>
    <w:p w:rsidR="008E7EF0" w:rsidRPr="008E7EF0" w:rsidRDefault="008E7EF0" w:rsidP="008E7EF0">
      <w:pPr>
        <w:pStyle w:val="Bezriadkovania"/>
        <w:rPr>
          <w:rFonts w:cs="Arial"/>
          <w:sz w:val="24"/>
          <w:szCs w:val="24"/>
        </w:rPr>
      </w:pPr>
      <w:r w:rsidRPr="008E7EF0">
        <w:rPr>
          <w:rFonts w:cs="Arial"/>
          <w:sz w:val="24"/>
          <w:szCs w:val="24"/>
        </w:rPr>
        <w:t xml:space="preserve">Školské úlohy, ich rozbor a oprava (počet hodín: 8) </w:t>
      </w:r>
    </w:p>
    <w:p w:rsidR="008E7EF0" w:rsidRPr="008E7EF0" w:rsidRDefault="008E7EF0" w:rsidP="008E7EF0">
      <w:pPr>
        <w:pStyle w:val="Bezriadkovania"/>
        <w:rPr>
          <w:rFonts w:cs="Arial"/>
          <w:sz w:val="24"/>
          <w:szCs w:val="24"/>
        </w:rPr>
      </w:pPr>
      <w:r w:rsidRPr="008E7EF0">
        <w:rPr>
          <w:rFonts w:cs="Arial"/>
          <w:sz w:val="24"/>
          <w:szCs w:val="24"/>
        </w:rPr>
        <w:t xml:space="preserve"> Vstupný a výstupný test (počet hodín: 2)</w:t>
      </w:r>
      <w:r w:rsidRPr="008E7EF0">
        <w:rPr>
          <w:rFonts w:cs="Arial"/>
          <w:sz w:val="24"/>
          <w:szCs w:val="24"/>
        </w:rPr>
        <w:tab/>
      </w:r>
      <w:r w:rsidRPr="008E7EF0">
        <w:rPr>
          <w:rFonts w:cs="Arial"/>
          <w:sz w:val="24"/>
          <w:szCs w:val="24"/>
        </w:rPr>
        <w:tab/>
      </w:r>
    </w:p>
    <w:p w:rsidR="008E7EF0" w:rsidRPr="008E7EF0" w:rsidRDefault="008E7EF0" w:rsidP="008E7EF0">
      <w:pPr>
        <w:pStyle w:val="Bezriadkovania"/>
        <w:rPr>
          <w:rFonts w:cs="Arial"/>
          <w:sz w:val="24"/>
          <w:szCs w:val="24"/>
        </w:rPr>
      </w:pPr>
      <w:r w:rsidRPr="008E7EF0">
        <w:rPr>
          <w:rFonts w:cs="Arial"/>
          <w:sz w:val="24"/>
          <w:szCs w:val="24"/>
        </w:rPr>
        <w:t xml:space="preserve"> Záverečné opakovanie (počet hodín: 2</w:t>
      </w:r>
    </w:p>
    <w:p w:rsidR="008E7EF0" w:rsidRPr="008E7EF0" w:rsidRDefault="008E7EF0" w:rsidP="008E7EF0">
      <w:pPr>
        <w:pStyle w:val="Bezriadkovania"/>
        <w:rPr>
          <w:rFonts w:cs="Arial"/>
          <w:sz w:val="24"/>
          <w:szCs w:val="24"/>
        </w:rPr>
      </w:pPr>
    </w:p>
    <w:p w:rsidR="008E7EF0" w:rsidRPr="0021433E" w:rsidRDefault="008E7EF0" w:rsidP="008E7EF0">
      <w:pPr>
        <w:pStyle w:val="Bezriadkovania"/>
        <w:rPr>
          <w:sz w:val="24"/>
          <w:szCs w:val="24"/>
        </w:rPr>
      </w:pPr>
    </w:p>
    <w:p w:rsidR="008E7EF0" w:rsidRPr="008E7EF0" w:rsidRDefault="008E7EF0" w:rsidP="008E7EF0">
      <w:pPr>
        <w:pStyle w:val="Bezriadkovania"/>
        <w:rPr>
          <w:rFonts w:cs="Arial"/>
          <w:sz w:val="24"/>
          <w:szCs w:val="24"/>
        </w:rPr>
      </w:pPr>
    </w:p>
    <w:p w:rsidR="008E7EF0" w:rsidRPr="0021433E" w:rsidRDefault="008E7EF0" w:rsidP="008E7EF0">
      <w:pPr>
        <w:pStyle w:val="Bezriadkovania"/>
        <w:rPr>
          <w:sz w:val="24"/>
          <w:szCs w:val="24"/>
        </w:rPr>
      </w:pPr>
    </w:p>
    <w:p w:rsidR="008E7EF0" w:rsidRPr="008E7EF0" w:rsidRDefault="008E7EF0" w:rsidP="008E7EF0">
      <w:pPr>
        <w:pStyle w:val="Bezriadkovania"/>
        <w:rPr>
          <w:rFonts w:cs="Arial"/>
        </w:rPr>
      </w:pPr>
    </w:p>
    <w:p w:rsidR="008E7EF0" w:rsidRPr="008E7EF0" w:rsidRDefault="008E7EF0" w:rsidP="008E7EF0">
      <w:pPr>
        <w:pStyle w:val="Bezriadkovania"/>
        <w:rPr>
          <w:rFonts w:cs="Arial"/>
        </w:rPr>
      </w:pPr>
    </w:p>
    <w:p w:rsidR="008E7EF0" w:rsidRPr="008E7EF0" w:rsidRDefault="008E7EF0" w:rsidP="008E7EF0">
      <w:pPr>
        <w:pStyle w:val="Bezriadkovania"/>
        <w:rPr>
          <w:rFonts w:cs="Arial"/>
        </w:rPr>
      </w:pPr>
    </w:p>
    <w:p w:rsidR="008E7EF0" w:rsidRPr="008E7EF0" w:rsidRDefault="008E7EF0" w:rsidP="008E7EF0">
      <w:pPr>
        <w:pStyle w:val="Bezriadkovania"/>
        <w:rPr>
          <w:rFonts w:cs="Arial"/>
        </w:rPr>
      </w:pPr>
    </w:p>
    <w:p w:rsidR="008E7EF0" w:rsidRPr="008E7EF0" w:rsidRDefault="008E7EF0" w:rsidP="008E7EF0">
      <w:pPr>
        <w:pStyle w:val="Bezriadkovania"/>
        <w:rPr>
          <w:rFonts w:cs="Arial"/>
        </w:rPr>
      </w:pPr>
    </w:p>
    <w:p w:rsidR="008E7EF0" w:rsidRPr="008E7EF0" w:rsidRDefault="008E7EF0" w:rsidP="008E7EF0">
      <w:pPr>
        <w:pStyle w:val="Bezriadkovania"/>
        <w:rPr>
          <w:rFonts w:cs="Arial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118"/>
        <w:gridCol w:w="284"/>
        <w:gridCol w:w="4819"/>
        <w:gridCol w:w="284"/>
        <w:gridCol w:w="3685"/>
        <w:gridCol w:w="992"/>
      </w:tblGrid>
      <w:tr w:rsidR="008E7EF0" w:rsidRPr="00D1635D" w:rsidTr="006E2EBA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lastRenderedPageBreak/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Názov učiva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Obsahový štandard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Výkonový štandard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ind w:left="-250" w:firstLine="250"/>
              <w:jc w:val="center"/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Prier</w:t>
            </w:r>
            <w:r>
              <w:rPr>
                <w:b/>
                <w:color w:val="000000"/>
              </w:rPr>
              <w:t>.</w:t>
            </w:r>
            <w:r w:rsidRPr="00D1635D">
              <w:rPr>
                <w:b/>
                <w:color w:val="000000"/>
              </w:rPr>
              <w:t>témy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 w:rsidRPr="00D1635D">
              <w:rPr>
                <w:b/>
              </w:rPr>
              <w:t>IX.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color w:val="000000"/>
              </w:rPr>
            </w:pPr>
            <w:r w:rsidRPr="00D1635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rPr>
                <w:color w:val="000000"/>
              </w:rPr>
            </w:pPr>
            <w:r w:rsidRPr="00D1635D">
              <w:rPr>
                <w:color w:val="000000"/>
              </w:rPr>
              <w:t>Prirodzené čísla, sčitovanie odčitovanie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</w:tcPr>
          <w:p w:rsidR="008E7EF0" w:rsidRPr="00D1635D" w:rsidRDefault="008E7EF0" w:rsidP="006E2EBA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E7EF0" w:rsidRPr="00D1635D" w:rsidRDefault="008E7EF0" w:rsidP="006E2EB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7EF0" w:rsidRPr="00D1635D" w:rsidRDefault="008E7EF0" w:rsidP="006E2EBA">
            <w:pPr>
              <w:ind w:left="-250" w:firstLine="250"/>
              <w:rPr>
                <w:b/>
                <w:color w:val="000000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bottom"/>
          </w:tcPr>
          <w:p w:rsidR="008E7EF0" w:rsidRPr="00D1635D" w:rsidRDefault="008E7EF0" w:rsidP="006E2EBA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color w:val="000000"/>
              </w:rPr>
            </w:pPr>
            <w:r w:rsidRPr="00D1635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rPr>
                <w:color w:val="000000"/>
              </w:rPr>
            </w:pPr>
            <w:r w:rsidRPr="00D1635D">
              <w:rPr>
                <w:color w:val="000000"/>
              </w:rPr>
              <w:t>Násobenie a delenie prirodzených čísel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2"/>
            <w:vMerge/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  <w:rPr>
                <w:b/>
                <w:color w:val="000000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bottom"/>
          </w:tcPr>
          <w:p w:rsidR="008E7EF0" w:rsidRPr="00D1635D" w:rsidRDefault="008E7EF0" w:rsidP="006E2EBA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color w:val="000000"/>
              </w:rPr>
            </w:pPr>
            <w:r w:rsidRPr="00D1635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rPr>
                <w:color w:val="000000"/>
              </w:rPr>
            </w:pPr>
            <w:r w:rsidRPr="00D1635D">
              <w:rPr>
                <w:color w:val="000000"/>
              </w:rPr>
              <w:t>Geometria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2"/>
            <w:vMerge/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  <w:rPr>
                <w:b/>
                <w:color w:val="000000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bottom"/>
          </w:tcPr>
          <w:p w:rsidR="008E7EF0" w:rsidRPr="00D1635D" w:rsidRDefault="008E7EF0" w:rsidP="006E2EBA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</w:tcPr>
          <w:p w:rsidR="008E7EF0" w:rsidRPr="00D1635D" w:rsidRDefault="008E7EF0" w:rsidP="006E2EBA">
            <w:r w:rsidRPr="00D1635D">
              <w:t>Vstupný test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bottom"/>
          </w:tcPr>
          <w:p w:rsidR="008E7EF0" w:rsidRPr="00D1635D" w:rsidRDefault="008E7EF0" w:rsidP="006E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>
            <w:pPr>
              <w:ind w:left="-250" w:firstLine="250"/>
              <w:rPr>
                <w:b/>
                <w:color w:val="000000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rPr>
                <w:b/>
              </w:rPr>
            </w:pPr>
          </w:p>
        </w:tc>
        <w:tc>
          <w:tcPr>
            <w:tcW w:w="13324" w:type="dxa"/>
            <w:gridSpan w:val="7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PRIRODZENÉ ČÍSLA 20 hodín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C000"/>
          </w:tcPr>
          <w:p w:rsidR="008E7EF0" w:rsidRPr="00D1635D" w:rsidRDefault="008E7EF0" w:rsidP="006E2EBA">
            <w:pPr>
              <w:ind w:left="-250" w:firstLine="250"/>
              <w:rPr>
                <w:b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Opakovanie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prirodzené číslo, cifra, číslica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rád číslice, zápis prirodzeného čísla, stovky, tisíce, desaťtisíce, ...,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susedné čísla, párne, nepárne čísla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číselná os, vzdialenosť na číselnej osi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znaky &lt;, &gt;, =, usporiadanie vzostupné a zostupné, zaokrúhľovanie nadol, nahor a zaokrúhľovanie na jednotky, desiatky, ...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rímske číslice I, V, X, L, C, D, M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tabuľka, diagram, graf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propedeutika desatinných čísel (napr. model eurá a centy):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- porovnávanie a usporiadanie desatinných čísel,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- zaokrúhľovanie nadol na..., zaokrúhľovanie nahor na... zaokrúhľovanie na...,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- sčítanie a odčítanie desatinných čísel (ako navzájom opačné operácie)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- násobenie desatinného čísla číslom 10, 100, 1000,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- súvis s prirodzenými číslami </w:t>
            </w:r>
          </w:p>
          <w:p w:rsidR="008E7EF0" w:rsidRPr="008E7EF0" w:rsidRDefault="008E7EF0" w:rsidP="006E2EBA">
            <w:pPr>
              <w:pStyle w:val="Bezriadkovania"/>
            </w:pPr>
            <w:r w:rsidRPr="008E7EF0">
              <w:lastRenderedPageBreak/>
              <w:t xml:space="preserve">propedeutika zlomkov (zlomok ako časť celku)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lastRenderedPageBreak/>
              <w:t xml:space="preserve">prečítať a zapísať prirodzené čísla, </w:t>
            </w:r>
            <w:r w:rsidRPr="008E7EF0">
              <w:rPr>
                <w:rFonts w:ascii="Calibri" w:hAnsi="Calibri" w:cs="Wingdings"/>
                <w:sz w:val="22"/>
                <w:szCs w:val="22"/>
              </w:rPr>
              <w:t xml:space="preserve"> </w:t>
            </w:r>
            <w:r w:rsidRPr="008E7EF0">
              <w:rPr>
                <w:rFonts w:ascii="Calibri" w:hAnsi="Calibri"/>
                <w:sz w:val="22"/>
                <w:szCs w:val="22"/>
              </w:rPr>
              <w:t xml:space="preserve">rozložiť prirodzené číslo na jednotky rôzneho rádu,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zložiť prirodzené číslo z jednotiek rôzneho rádu,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rozlíšiť párne a nepárne čísla,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porovnať a usporiadať prirodzené čísla aj nad milión,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zaokrúhliť prirodzené čísla aj nad milión nadol, nahor, na desiatky, stovky, ...,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zobraziť prirodzené číslo na číselnej osi – k danému číslu priradiť jeho obraz a opačne,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doplniť čísla do danej neúplne označenej číselnej osi,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vysvetliť vlastnými slovami, že vzdialenosť obrazov za sebou idúcich čísel na číselnej osi je rovnaká,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lastRenderedPageBreak/>
              <w:t xml:space="preserve">poznať základné rímske číslice a čísla,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prečítať letopočet zapísaný rímskymi číslicami,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vyriešiť jednoduché slovné úlohy, v ktorých sa vyskytujú ako podnet dáta (tabuľky, diagramy, mapy, schémy). </w:t>
            </w:r>
          </w:p>
          <w:p w:rsidR="008E7EF0" w:rsidRPr="008E7EF0" w:rsidRDefault="008E7EF0" w:rsidP="006E2EBA">
            <w:pPr>
              <w:pStyle w:val="Bezriadkovania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</w:rPr>
            </w:pPr>
            <w:r w:rsidRPr="008E7EF0">
              <w:rPr>
                <w:b/>
              </w:rPr>
              <w:lastRenderedPageBreak/>
              <w:t>OSR</w:t>
            </w: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</w:rPr>
            </w:pPr>
            <w:r w:rsidRPr="008E7EF0">
              <w:rPr>
                <w:b/>
              </w:rPr>
              <w:t>FG</w:t>
            </w: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</w:rPr>
            </w:pPr>
            <w:r w:rsidRPr="008E7EF0">
              <w:rPr>
                <w:b/>
              </w:rPr>
              <w:t>MUV</w:t>
            </w: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</w:rPr>
            </w:pPr>
            <w:r w:rsidRPr="008E7EF0">
              <w:rPr>
                <w:b/>
              </w:rPr>
              <w:t>TPP</w:t>
            </w: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</w:rPr>
            </w:pPr>
            <w:r w:rsidRPr="008E7EF0">
              <w:rPr>
                <w:b/>
              </w:rPr>
              <w:t>DOV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Čítanie a písanie prirodzených čísel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Rozklad čísla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Rozklad čísla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Párne a nepárne čísla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Prirodzené čísla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Porovnávanie a usporadúvanie prirodzených čísel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X.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lastRenderedPageBreak/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Porovnávanie a usporadúvanie prirodzených čísel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8E7EF0" w:rsidRDefault="008E7EF0" w:rsidP="006E2EBA">
            <w:pPr>
              <w:pStyle w:val="Bezriadkovania"/>
            </w:pPr>
          </w:p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Číselná os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Odhad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21433E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Zaokrúhľovanie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Zaokrúhľovanie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 xml:space="preserve">Rímske číslice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 xml:space="preserve">3.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Tabuľky, diagramy, mapy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8E7EF0" w:rsidRPr="008E7EF0" w:rsidRDefault="008E7EF0" w:rsidP="006E2EBA">
            <w:pPr>
              <w:pStyle w:val="Bezriadkovania"/>
              <w:ind w:left="-250" w:firstLine="250"/>
              <w:jc w:val="center"/>
              <w:rPr>
                <w:b/>
              </w:rPr>
            </w:pPr>
            <w:r w:rsidRPr="008E7EF0">
              <w:rPr>
                <w:b/>
              </w:rPr>
              <w:t>RYSOVANIE 13 hodín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Opakovanie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priamka, bod, úsečka, trojuholník a jeho vrcholy a strany,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štvoruholník a jeho vrcholy, strany a uhlopriečky,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štvorec, obdĺžnik, kružnica (kruh) – stred, polomer a priemer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kocka, kváder, valec, kužeľ, ihlan, guľa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pravítko, kružidlo, rovnobežky, kolmica, päta kolmice, rovnobežník, susedné strany, protiľahlé strany, vodováha, olovnica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rozlíšiť a načrtnúť rovinné útvary bod, úsečka, priamka, kružnica, trojuholník, štvoruholník,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narysovať úsečku danej dĺžky a trojuholník, štvorec, obdĺžnik, ak poznajú dĺžky ich strán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zostrojiť kružnicu s daným polomerom,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rozlíšiť priestorové útvary kocka, kváder, valec, kužeľ, ihlan, guľa,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poznať niektoré základné vlastnosti trojuholníka, štvoruholníka, štvorca, obdĺžnika, kružnice a kruhu,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narysovať pomocou dvojice pravítok alebo pravítka s ryskou rovnobežné a kolmé priamky (úsečky),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narysovať trojuholník, štvoruholník, štvorec, obdĺžnik vo štvorcovej sieti,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Pr="00D1635D" w:rsidRDefault="008E7EF0" w:rsidP="006E2EBA">
            <w:pPr>
              <w:ind w:left="-250" w:firstLine="250"/>
            </w:pPr>
            <w:r>
              <w:t>TPP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Telesá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Trojuholník a štvoruholník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XI.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Kruh a kružnica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Kolmice a rovnobežky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Rysovanie kolmíc a rovnobežiek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Rysovanie kolmíc a rovnobežiek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Telesá z kociek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CE646E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Geometrické útvary v štvorcovej sieti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>
              <w:t xml:space="preserve"> </w:t>
            </w:r>
            <w:r>
              <w:lastRenderedPageBreak/>
              <w:t> </w:t>
            </w:r>
          </w:p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8E7EF0" w:rsidRPr="00D1635D" w:rsidRDefault="008E7EF0" w:rsidP="006E2EBA">
            <w:r w:rsidRPr="00D1635D">
              <w:t>Písanie a oprava1.pís</w:t>
            </w:r>
            <w:r>
              <w:t>.</w:t>
            </w:r>
            <w:r w:rsidRPr="00D1635D">
              <w:t xml:space="preserve"> práce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E7EF0" w:rsidRPr="00D1635D" w:rsidRDefault="008E7EF0" w:rsidP="006E2EBA">
            <w:pPr>
              <w:ind w:left="-250" w:firstLine="250"/>
              <w:jc w:val="center"/>
            </w:pPr>
            <w:r w:rsidRPr="00D1635D">
              <w:rPr>
                <w:b/>
              </w:rPr>
              <w:t>SČÍTANIE A ODČÍTANIE PRIRODZENÝCH ČÍSEL 17 hodín</w:t>
            </w: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 xml:space="preserve">Opakovanie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počtové výkony (operácie) – sčítanie, odčítanie,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sčítanec, súčet, menšenec, menšiteľ, rozdiel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viac, menej, rovnako,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propedeutika záporných čísel (napr. model farebné čísla)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propedeutika pomeru, priamej a nepriamej úmernosti (slovné úlohy) </w:t>
            </w:r>
          </w:p>
          <w:p w:rsidR="008E7EF0" w:rsidRPr="00D1635D" w:rsidRDefault="008E7EF0" w:rsidP="006E2EBA">
            <w:r w:rsidRPr="00D1635D">
              <w:t xml:space="preserve">propedeutika distributívnosti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spamäti a písomne sčítať a odčítať primerane veľké prirodzené čísla,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zmenšiť alebo zväčšiť o daný počet prirodzené číslo,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porovnať čísla rozdielom,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písomne aj pomocou kalkulačky sčítať aj viac sčítancov,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pohotovo použiť kalkulačku pri sčítaní a odčítaní,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že čísla sa dajú sčítať v ľubovoľnom poradí,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že od daného čísla sa dajú čísla odčítať v ľubovoľnom poradí,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 w:cs="Wingdings"/>
                <w:sz w:val="22"/>
                <w:szCs w:val="22"/>
              </w:rPr>
            </w:pPr>
            <w:r w:rsidRPr="008E7EF0">
              <w:rPr>
                <w:rFonts w:ascii="Calibri" w:hAnsi="Calibri" w:cs="Wingdings"/>
                <w:sz w:val="22"/>
                <w:szCs w:val="22"/>
              </w:rPr>
              <w:t xml:space="preserve">použiť prirodzené čísla pri opise reálnej situácie,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vyriešiť jednoduché slovné úlohy s prirodzenými číslami,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7EF0" w:rsidRDefault="008E7EF0" w:rsidP="006E2EBA">
            <w:pPr>
              <w:ind w:left="-250" w:firstLine="250"/>
            </w:pPr>
            <w:r>
              <w:t>FG</w:t>
            </w:r>
          </w:p>
          <w:p w:rsidR="008E7EF0" w:rsidRDefault="008E7EF0" w:rsidP="006E2EBA">
            <w:pPr>
              <w:ind w:left="-250" w:firstLine="250"/>
            </w:pPr>
            <w:r>
              <w:t>OSR</w:t>
            </w: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Pr="00D1635D" w:rsidRDefault="008E7EF0" w:rsidP="006E2EBA">
            <w:pPr>
              <w:ind w:left="-250" w:firstLine="250"/>
            </w:pPr>
            <w:r>
              <w:t>TPP</w:t>
            </w: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  <w:tcBorders>
              <w:top w:val="nil"/>
            </w:tcBorders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3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Sčítanie a odčítanie spamäti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Písomné sčítanie a odčítanie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3"/>
            </w:pPr>
          </w:p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vAlign w:val="bottom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XII.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4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Písomné sčítanie a odčítanie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3"/>
            </w:pPr>
          </w:p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  <w:rPr>
                <w:rFonts w:cs="Arial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Porovnávanie rozdielom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3"/>
            </w:pPr>
          </w:p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  <w:rPr>
                <w:rFonts w:cs="Arial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>
              <w:t>Sčítanie a odčít</w:t>
            </w:r>
            <w:r w:rsidRPr="00D1635D">
              <w:t>anie na kalkulačke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3"/>
            </w:pPr>
          </w:p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  <w:rPr>
                <w:rFonts w:cs="Arial"/>
              </w:rPr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Iné čísla ako prirodzené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Iné čísla ako prirodzené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lastRenderedPageBreak/>
              <w:t>I.</w:t>
            </w:r>
          </w:p>
        </w:tc>
        <w:tc>
          <w:tcPr>
            <w:tcW w:w="14316" w:type="dxa"/>
            <w:gridSpan w:val="8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E7EF0" w:rsidRPr="00D1635D" w:rsidRDefault="008E7EF0" w:rsidP="006E2EBA">
            <w:pPr>
              <w:ind w:left="-250" w:firstLine="250"/>
              <w:jc w:val="center"/>
              <w:rPr>
                <w:b/>
              </w:rPr>
            </w:pPr>
            <w:r w:rsidRPr="00D1635D">
              <w:rPr>
                <w:b/>
              </w:rPr>
              <w:lastRenderedPageBreak/>
              <w:t xml:space="preserve">STREDOVÁ A OSOVÁ SÚMERNOSŤ 9 hodín 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Opakovanie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súmernosť a zhodnosť geometrických útvarov, stred súmernosti, stredová súmernosť, os súmernosti, osová súmernosť, útvary osovo a stredovo súmerné, vzor, obraz </w:t>
            </w:r>
          </w:p>
          <w:p w:rsidR="008E7EF0" w:rsidRPr="00D1635D" w:rsidRDefault="008E7EF0" w:rsidP="006E2EBA">
            <w:r w:rsidRPr="00D1635D">
              <w:t xml:space="preserve">konštrukcia rovinného geometrického útvaru v osovej </w:t>
            </w:r>
            <w:r w:rsidRPr="00D1635D">
              <w:lastRenderedPageBreak/>
              <w:t xml:space="preserve">a stredovej súmernosti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E7EF0">
              <w:rPr>
                <w:rFonts w:ascii="Calibri" w:hAnsi="Calibri"/>
                <w:sz w:val="20"/>
                <w:szCs w:val="20"/>
              </w:rPr>
              <w:lastRenderedPageBreak/>
              <w:t xml:space="preserve">pre daný bod nájsť (nakresliť/zostrojiť) bod, s ktorým je osovo súmerný podľa danej osi, identifikovať rovinné geometrické útvary súmerné podľa osi, nájsť (nakresliť/zostrojiť) os súmernosti dvojice bodov, úsečky, nájsť </w:t>
            </w:r>
            <w:r w:rsidRPr="008E7EF0">
              <w:rPr>
                <w:rFonts w:ascii="Calibri" w:hAnsi="Calibri"/>
                <w:sz w:val="20"/>
                <w:szCs w:val="20"/>
              </w:rPr>
              <w:lastRenderedPageBreak/>
              <w:t>(nakresliť/zostrojiť) osi súmernosti osovo súmerného útvaru, pre daný bod nájsť (nakresliť/zostrojiť) bod, s ktorým je stredovo súmerný podľa daného stredu, identifikovať rovinné geometrické útvary súmerné podľa stredu, nájsť (nakresliť/zostrojiť) stred súmernosti dvojice bodov, nájsť stred súmernosti stredovo súmerných rovinných útvarov, zostrojiť obraz bodu, úsečky, priamky, kružnice alebo jednoduchého útvaru (obrazca) zloženého z úsečiek a častí kružnice v osovej a v stredovej súmernosti, pracovať s osovo a stredovo súmernými útvarmi vo štvorcovej sieti, dokresliť, opraviť ich.</w:t>
            </w:r>
            <w:r w:rsidRPr="008E7EF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  <w:r w:rsidRPr="008E7EF0">
              <w:rPr>
                <w:b/>
                <w:lang w:eastAsia="sk-SK"/>
              </w:rPr>
              <w:t>TPP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Symetria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Osová súmernosť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Osová súmernosť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Stredová súmernosť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:rsidR="008E7EF0" w:rsidRPr="00D1635D" w:rsidRDefault="008E7EF0" w:rsidP="006E2EBA">
            <w:r w:rsidRPr="00D1635D">
              <w:t>Písanie a oprava 2.písomnej práce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E7EF0" w:rsidRPr="008E7EF0" w:rsidRDefault="008E7EF0" w:rsidP="006E2EBA">
            <w:pPr>
              <w:pStyle w:val="Bezriadkovania"/>
              <w:ind w:left="-250" w:firstLine="250"/>
              <w:jc w:val="center"/>
              <w:rPr>
                <w:b/>
              </w:rPr>
            </w:pPr>
            <w:r w:rsidRPr="008E7EF0">
              <w:rPr>
                <w:b/>
              </w:rPr>
              <w:t>NÁSOBENIE A DELENIE PRIRODZENÝCH čísel 34 hodín</w:t>
            </w: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Opakovanie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počtové výkony (operácie) –násobenie, delenie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činiteľ, súčin, delenec, deliteľ, podiel, zvyšok pri delení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viac, menej, rovnako, polovica, tretina, štvrtina, ...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poradie počtových výkonov, úloha zátvoriek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propedeutika záporných čísel (napr. model farebné čísla)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propedeutika pomeru, priamej a nepriamej úmernosti (slovné úlohy) </w:t>
            </w:r>
          </w:p>
          <w:p w:rsidR="008E7EF0" w:rsidRPr="00D1635D" w:rsidRDefault="008E7EF0" w:rsidP="006E2EBA">
            <w:pPr>
              <w:rPr>
                <w:b/>
              </w:rPr>
            </w:pPr>
            <w:r w:rsidRPr="00D1635D">
              <w:t xml:space="preserve">propedeutika distributívnosti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spamäti vynásobiť a vydeliť primerané prirodzené čísla mocninou čísla 10, v obore malej násobilky číslami ukončenými nulami (napr. 70 . 800, 72 000 : 9 a pod.),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písomne vynásobiť a vydeliť prirodzené čísla jednociferným číslom (aj so zvyškom),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písomne vynásobiť prirodzené číslo dvojciferným alebo trojciferným číslom,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písomne vydeliť dvojciferným číslom,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zmenšiť alebo zväčšiť prirodzené číslo daný počet krát,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porovnať čísla podielom,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pohotovo použiť kalkulačku pri násobení a delení prirodzených čísel (aj so zvyškom),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 w:cs="Wingdings"/>
                <w:sz w:val="22"/>
                <w:szCs w:val="22"/>
              </w:rPr>
              <w:t xml:space="preserve"> </w:t>
            </w:r>
            <w:r w:rsidRPr="008E7EF0">
              <w:rPr>
                <w:rFonts w:ascii="Calibri" w:hAnsi="Calibri"/>
                <w:sz w:val="22"/>
                <w:szCs w:val="22"/>
              </w:rPr>
              <w:t xml:space="preserve">že čísla sa dajú násobiť v ľubovoľnom poradí,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lastRenderedPageBreak/>
              <w:t xml:space="preserve">vynásobiť pomocou sčítania a vydeliť pomocou postupného odčítania a rozdeľovaním na rovnaké časti,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správne určiť poradie počtových výkonov v úlohách s prirodzenými číslami,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počítať správne so zátvorkami,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 w:cs="Wingdings"/>
                <w:sz w:val="22"/>
                <w:szCs w:val="22"/>
              </w:rPr>
            </w:pPr>
            <w:r w:rsidRPr="008E7EF0">
              <w:rPr>
                <w:rFonts w:ascii="Calibri" w:hAnsi="Calibri" w:cs="Wingdings"/>
                <w:sz w:val="22"/>
                <w:szCs w:val="22"/>
              </w:rPr>
              <w:t xml:space="preserve">použiť prirodzené čísla pri opise reálnej situácie,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vyriešiť jednoduché slovné úlohy s prirodzenými číslami,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vyriešiť aplikačné úlohy a úlohy rozvíjajúce špecifické myslenie s využitím počtových operácií (aj ako propedeutika zlomkov, pomeru a priamej a nepriamej úmernosti). </w:t>
            </w:r>
          </w:p>
          <w:p w:rsidR="008E7EF0" w:rsidRPr="008E7EF0" w:rsidRDefault="008E7EF0" w:rsidP="006E2EBA">
            <w:pPr>
              <w:pStyle w:val="Bezriadkovania"/>
              <w:ind w:left="355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  <w:r w:rsidRPr="008E7EF0">
              <w:rPr>
                <w:rFonts w:cs="Arial"/>
              </w:rPr>
              <w:lastRenderedPageBreak/>
              <w:t>FG</w:t>
            </w: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  <w:r w:rsidRPr="008E7EF0">
              <w:rPr>
                <w:rFonts w:cs="Arial"/>
              </w:rPr>
              <w:t>OSR</w:t>
            </w: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  <w:r w:rsidRPr="008E7EF0">
              <w:rPr>
                <w:rFonts w:cs="Arial"/>
              </w:rPr>
              <w:t>TPP</w:t>
            </w: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II.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3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Násobenie spamäti do 100 mimo oboru násobilky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8E7EF0" w:rsidRDefault="008E7EF0" w:rsidP="006E2EBA">
            <w:pPr>
              <w:pStyle w:val="Nadpis3"/>
              <w:tabs>
                <w:tab w:val="left" w:pos="708"/>
              </w:tabs>
              <w:ind w:left="720" w:hanging="720"/>
              <w:rPr>
                <w:rFonts w:ascii="Calibri" w:hAnsi="Calibri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E7EF0" w:rsidRPr="008E7EF0" w:rsidRDefault="008E7EF0" w:rsidP="008E7EF0">
            <w:pPr>
              <w:pStyle w:val="Bezriadkovania"/>
              <w:numPr>
                <w:ilvl w:val="0"/>
                <w:numId w:val="20"/>
              </w:numPr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rFonts w:cs="Arial"/>
              </w:rPr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Delenie spamäti do 100 mimo oboru násobilky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Delenie spamäti do 100 mimo oboru násobilky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>
            <w:pPr>
              <w:ind w:left="33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Matematické operácie a zátvorky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Delenie so zvyškom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6E2EBA">
            <w:pPr>
              <w:pStyle w:val="Bezriadkovania"/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Násobenie spamäti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III.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Násobenie spamäti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Písomné násobenie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8E7EF0">
            <w:pPr>
              <w:pStyle w:val="Bezriadkovania"/>
              <w:numPr>
                <w:ilvl w:val="0"/>
                <w:numId w:val="19"/>
              </w:numPr>
              <w:ind w:left="355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Písomné násobenie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Násobenie na kalkulačke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Delenie spamäti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5399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ind w:left="-250" w:firstLine="250"/>
            </w:pPr>
            <w:r w:rsidRPr="00D1635D">
              <w:t>Delenie spamäti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pPr>
              <w:jc w:val="center"/>
            </w:pPr>
            <w:r w:rsidRPr="00D1635D"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r w:rsidRPr="00D1635D">
              <w:t>Približné počítanie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r w:rsidRPr="00D1635D">
              <w:t>Delenie peňazí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pPr>
              <w:jc w:val="center"/>
            </w:pPr>
            <w:r w:rsidRPr="00D1635D"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r w:rsidRPr="00D1635D">
              <w:t>Algoritmus delenia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IV.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pPr>
              <w:jc w:val="center"/>
            </w:pPr>
            <w:r w:rsidRPr="00D1635D"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EF0" w:rsidRPr="00D1635D" w:rsidRDefault="008E7EF0" w:rsidP="006E2EBA">
            <w:r w:rsidRPr="00D1635D">
              <w:t>Písomné delenie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  <w:shd w:val="clear" w:color="auto" w:fill="auto"/>
          </w:tcPr>
          <w:p w:rsidR="008E7EF0" w:rsidRPr="00D1635D" w:rsidRDefault="008E7EF0" w:rsidP="006E2EBA"/>
        </w:tc>
        <w:tc>
          <w:tcPr>
            <w:tcW w:w="3685" w:type="dxa"/>
            <w:vMerge/>
            <w:shd w:val="clear" w:color="auto" w:fill="auto"/>
          </w:tcPr>
          <w:p w:rsidR="008E7EF0" w:rsidRPr="008E7EF0" w:rsidRDefault="008E7EF0" w:rsidP="008E7EF0">
            <w:pPr>
              <w:pStyle w:val="Bezriadkovania"/>
              <w:numPr>
                <w:ilvl w:val="0"/>
                <w:numId w:val="17"/>
              </w:numPr>
              <w:ind w:left="355"/>
              <w:rPr>
                <w:lang w:eastAsia="sk-SK"/>
              </w:rPr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  <w:rPr>
                <w:b/>
                <w:lang w:eastAsia="sk-SK"/>
              </w:rPr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E7EF0" w:rsidRPr="00D1635D" w:rsidRDefault="008E7EF0" w:rsidP="006E2EBA">
            <w:r w:rsidRPr="00D1635D">
              <w:t>Delenie na kalkulačke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  <w:shd w:val="clear" w:color="auto" w:fill="auto"/>
          </w:tcPr>
          <w:p w:rsidR="008E7EF0" w:rsidRPr="00D1635D" w:rsidRDefault="008E7EF0" w:rsidP="006E2EBA"/>
        </w:tc>
        <w:tc>
          <w:tcPr>
            <w:tcW w:w="3685" w:type="dxa"/>
            <w:vMerge/>
            <w:shd w:val="clear" w:color="auto" w:fill="auto"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Porovnávanie podielom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  <w:shd w:val="clear" w:color="auto" w:fill="auto"/>
          </w:tcPr>
          <w:p w:rsidR="008E7EF0" w:rsidRPr="00D1635D" w:rsidRDefault="008E7EF0" w:rsidP="006E2EBA"/>
        </w:tc>
        <w:tc>
          <w:tcPr>
            <w:tcW w:w="3685" w:type="dxa"/>
            <w:vMerge/>
            <w:shd w:val="clear" w:color="auto" w:fill="auto"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8E7EF0" w:rsidRDefault="008E7EF0" w:rsidP="008E7EF0">
            <w:pPr>
              <w:pStyle w:val="Bezriadkovania"/>
              <w:numPr>
                <w:ilvl w:val="0"/>
                <w:numId w:val="18"/>
              </w:numPr>
              <w:ind w:left="355" w:hanging="283"/>
            </w:pPr>
          </w:p>
        </w:tc>
        <w:tc>
          <w:tcPr>
            <w:tcW w:w="992" w:type="dxa"/>
            <w:vMerge/>
          </w:tcPr>
          <w:p w:rsidR="008E7EF0" w:rsidRPr="008E7EF0" w:rsidRDefault="008E7EF0" w:rsidP="006E2EBA">
            <w:pPr>
              <w:pStyle w:val="Bezriadkovania"/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8E7EF0" w:rsidRPr="00D1635D" w:rsidRDefault="008E7EF0" w:rsidP="006E2EBA">
            <w:r w:rsidRPr="00D1635D">
              <w:t>Písanie a oprava 3.pís</w:t>
            </w:r>
            <w:r>
              <w:t>.</w:t>
            </w:r>
            <w:r w:rsidRPr="00D1635D">
              <w:t>práce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5103" w:type="dxa"/>
            <w:gridSpan w:val="2"/>
            <w:vMerge/>
          </w:tcPr>
          <w:p w:rsidR="008E7EF0" w:rsidRPr="00D1635D" w:rsidRDefault="008E7EF0" w:rsidP="006E2EBA"/>
        </w:tc>
        <w:tc>
          <w:tcPr>
            <w:tcW w:w="3685" w:type="dxa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8"/>
            <w:shd w:val="clear" w:color="auto" w:fill="FFC000"/>
            <w:vAlign w:val="center"/>
          </w:tcPr>
          <w:p w:rsidR="008E7EF0" w:rsidRPr="00D1635D" w:rsidRDefault="008E7EF0" w:rsidP="006E2EBA">
            <w:pPr>
              <w:ind w:left="-250" w:firstLine="250"/>
              <w:jc w:val="center"/>
              <w:rPr>
                <w:b/>
              </w:rPr>
            </w:pPr>
            <w:r w:rsidRPr="00D1635D">
              <w:rPr>
                <w:b/>
              </w:rPr>
              <w:t>MERANIE, OBVOD A OBSAH 12 hodín</w:t>
            </w: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  <w:shd w:val="clear" w:color="auto" w:fill="FFFFFF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Opakovanie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dĺžka úsečky, dĺžka strany trojuholníka, štvorca, obdĺžnika, obvod, jednotky dĺžky – m, dm, cm, mm, km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kocka, kváder, stena, vrchol a hrana kocky a kvádra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náčrt, nákres, plán, kódovanie </w:t>
            </w:r>
          </w:p>
          <w:p w:rsidR="008E7EF0" w:rsidRPr="00D1635D" w:rsidRDefault="008E7EF0" w:rsidP="006E2EBA">
            <w:r w:rsidRPr="00D1635D">
              <w:lastRenderedPageBreak/>
              <w:t>štvorcová sieť, obsah, propedeutika jednotiek obsahu cm2, mm2 v štvorcovej sieti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E7EF0">
              <w:rPr>
                <w:rFonts w:ascii="Calibri" w:hAnsi="Calibri"/>
                <w:sz w:val="20"/>
                <w:szCs w:val="20"/>
              </w:rPr>
              <w:lastRenderedPageBreak/>
              <w:t xml:space="preserve">odmerať dĺžku úsečky s presnosťou na milimetre, odhadnúť vzdialenosť na metre, premeniť jednotky dĺžky v obore prirodzených čísel, vyriešiť slovné úlohy s premenou jednotiek dĺžky a úlohy vyžadujúce základné poznatky o trojuholníku, štvorci a obdĺžniku,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E7EF0">
              <w:rPr>
                <w:rFonts w:ascii="Calibri" w:hAnsi="Calibri"/>
                <w:sz w:val="20"/>
                <w:szCs w:val="20"/>
              </w:rPr>
              <w:lastRenderedPageBreak/>
              <w:t xml:space="preserve">vypočítať obvod trojuholníka, štvorca, obdĺžnika, vypočítať obsah štvorca a obdĺžnika s celočíselnými rozmermi ako počet štvorcov, z ktorých sa skladá,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E7EF0">
              <w:rPr>
                <w:rFonts w:ascii="Calibri" w:hAnsi="Calibri"/>
                <w:sz w:val="20"/>
                <w:szCs w:val="20"/>
              </w:rPr>
              <w:t xml:space="preserve">zväčšiť a zmenšiť útvary vo štvorcovej sieti podľa návodu alebo pomocou inej siete,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E7EF0">
              <w:rPr>
                <w:rFonts w:ascii="Calibri" w:hAnsi="Calibri"/>
                <w:sz w:val="20"/>
                <w:szCs w:val="20"/>
              </w:rPr>
              <w:t>postaviť jednoduchú stavbu z kociek podľa návodu (náčrtu, nákresu, kódovania) a naopak, určiť počet jednotkových (rovnakých) kociek, z ktorých sa skladá kocka a kváder (propedeutika objemu).</w:t>
            </w:r>
            <w:r w:rsidRPr="008E7EF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7EF0" w:rsidRDefault="008E7EF0" w:rsidP="006E2EBA">
            <w:pPr>
              <w:ind w:left="-250" w:firstLine="250"/>
            </w:pPr>
            <w:r>
              <w:lastRenderedPageBreak/>
              <w:t>MUV</w:t>
            </w: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</w:p>
          <w:p w:rsidR="008E7EF0" w:rsidRDefault="008E7EF0" w:rsidP="006E2EBA">
            <w:pPr>
              <w:ind w:left="-250" w:firstLine="250"/>
            </w:pPr>
            <w:r>
              <w:t>TPP</w:t>
            </w:r>
          </w:p>
          <w:p w:rsidR="008E7EF0" w:rsidRDefault="008E7EF0" w:rsidP="006E2EBA">
            <w:pPr>
              <w:ind w:left="-250" w:firstLine="250"/>
            </w:pPr>
            <w:r>
              <w:t>OŽZ</w:t>
            </w:r>
          </w:p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 xml:space="preserve">2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Meranie dĺžky úsečky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  <w:shd w:val="clear" w:color="auto" w:fill="FFFFFF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Premena jednotiek dĺžky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lastRenderedPageBreak/>
              <w:t>V.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Premena jednotiek dĺžky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Obvod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E7EF0" w:rsidRPr="00D1635D" w:rsidRDefault="008E7EF0" w:rsidP="006E2EBA">
            <w:r w:rsidRPr="00D1635D">
              <w:t>Obsah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 xml:space="preserve">Obsah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/>
          </w:tcPr>
          <w:p w:rsidR="008E7EF0" w:rsidRPr="00D1635D" w:rsidRDefault="008E7EF0" w:rsidP="006E2EBA">
            <w:r>
              <w:t>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8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E7EF0" w:rsidRPr="00D1635D" w:rsidRDefault="008E7EF0" w:rsidP="006E2EBA">
            <w:pPr>
              <w:ind w:left="-250" w:firstLine="250"/>
              <w:jc w:val="center"/>
              <w:rPr>
                <w:b/>
              </w:rPr>
            </w:pPr>
            <w:r w:rsidRPr="00D1635D">
              <w:rPr>
                <w:b/>
              </w:rPr>
              <w:t>RIEŠENIE APLIKAČNÝCH ÚLOH 12 hodín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Práca s údajmi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 w:val="restart"/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>dáta, údaje, triedenie, usporiadanie, systém, tabuľka, jednoduchý diagram, štatistika možnosť, počet možností, zisťovanie počtu možností zhromažďovanie, usporiadanie a grafické znázornenie údajov hry, pokusy a pozorovania, stratégia riešenia získavanie skúseností s prácou a organizáciou súborov predmetov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</w:tcPr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prečítať údaje z jednoduchej tabuľky,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zhromaždiť, roztriediť, usporiadať dáta (údaje),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znázorniť dáta (údaje) jednoduchým diagramom,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rozlíšiť väčšiu a menšiu pravdepodobnosť,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zvoliť stratégiu riešenia úloh z bežného života,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zistiť počet vypisovaním všetkých možností,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pracovať podľa zvoleného (vlastného, vypracovaného) návodu alebo postupu, </w:t>
            </w:r>
          </w:p>
          <w:p w:rsidR="008E7EF0" w:rsidRPr="008E7EF0" w:rsidRDefault="008E7EF0" w:rsidP="006E2E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E7EF0">
              <w:rPr>
                <w:rFonts w:ascii="Calibri" w:hAnsi="Calibri"/>
                <w:sz w:val="22"/>
                <w:szCs w:val="22"/>
              </w:rPr>
              <w:t xml:space="preserve">analyzovať jednoduché úlohy na propedeutiku desatinných čísel, zlomkov a priamej úmernosti. </w:t>
            </w:r>
          </w:p>
        </w:tc>
        <w:tc>
          <w:tcPr>
            <w:tcW w:w="992" w:type="dxa"/>
            <w:vMerge w:val="restart"/>
          </w:tcPr>
          <w:p w:rsidR="008E7EF0" w:rsidRDefault="008E7EF0" w:rsidP="006E2EBA">
            <w:pPr>
              <w:ind w:left="-250" w:firstLine="250"/>
            </w:pPr>
            <w:r>
              <w:t>MUV</w:t>
            </w:r>
          </w:p>
          <w:p w:rsidR="008E7EF0" w:rsidRDefault="008E7EF0" w:rsidP="006E2EBA">
            <w:pPr>
              <w:ind w:left="-250" w:firstLine="250"/>
            </w:pPr>
            <w:r>
              <w:t>TPP</w:t>
            </w:r>
          </w:p>
          <w:p w:rsidR="008E7EF0" w:rsidRDefault="008E7EF0" w:rsidP="006E2EBA">
            <w:pPr>
              <w:ind w:left="-250" w:firstLine="250"/>
            </w:pPr>
            <w:r>
              <w:t>ENV</w:t>
            </w:r>
          </w:p>
          <w:p w:rsidR="008E7EF0" w:rsidRDefault="008E7EF0" w:rsidP="006E2EBA">
            <w:pPr>
              <w:ind w:left="-250" w:firstLine="250"/>
            </w:pPr>
            <w:r>
              <w:t>DOV</w:t>
            </w:r>
          </w:p>
          <w:p w:rsidR="008E7EF0" w:rsidRPr="00D1635D" w:rsidRDefault="008E7EF0" w:rsidP="006E2EBA">
            <w:pPr>
              <w:ind w:left="-250" w:firstLine="250"/>
            </w:pPr>
            <w:r>
              <w:t>OSR</w:t>
            </w: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4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E7EF0" w:rsidRPr="00D1635D" w:rsidRDefault="008E7EF0" w:rsidP="006E2EBA">
            <w:r w:rsidRPr="00D1635D">
              <w:t xml:space="preserve">Práca s údajmi </w:t>
            </w:r>
            <w:r>
              <w:t>, stĺpcový diagram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/>
            <w:shd w:val="clear" w:color="auto" w:fill="FFFFFF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4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E7EF0" w:rsidRPr="00D1635D" w:rsidRDefault="008E7EF0" w:rsidP="006E2EBA">
            <w:r>
              <w:t>Kruhový diagram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8E7EF0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VI.</w:t>
            </w:r>
          </w:p>
        </w:tc>
        <w:tc>
          <w:tcPr>
            <w:tcW w:w="567" w:type="dxa"/>
            <w:vMerge w:val="restart"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3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Pravdepodobnostné pozorovania, zaujímavé úlohy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>
            <w:r w:rsidRPr="00D1635D">
              <w:t>Záverečné 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  <w:r w:rsidRPr="00D1635D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8E7EF0" w:rsidRPr="00D1635D" w:rsidRDefault="008E7EF0" w:rsidP="006E2EBA">
            <w:pPr>
              <w:jc w:val="center"/>
            </w:pPr>
            <w:r w:rsidRPr="00D1635D"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8E7EF0" w:rsidRPr="00D1635D" w:rsidRDefault="008E7EF0" w:rsidP="006E2EBA">
            <w:r w:rsidRPr="00D1635D">
              <w:t>Písanie a oprava 4.pís</w:t>
            </w:r>
            <w:r>
              <w:t>.</w:t>
            </w:r>
            <w:r w:rsidRPr="00D1635D">
              <w:t>práce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>
            <w:r w:rsidRPr="00D1635D">
              <w:t>Záverečné opakovanie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</w:tcPr>
          <w:p w:rsidR="008E7EF0" w:rsidRPr="00D1635D" w:rsidRDefault="008E7EF0" w:rsidP="006E2EBA"/>
        </w:tc>
        <w:tc>
          <w:tcPr>
            <w:tcW w:w="992" w:type="dxa"/>
            <w:vMerge/>
          </w:tcPr>
          <w:p w:rsidR="008E7EF0" w:rsidRPr="00D1635D" w:rsidRDefault="008E7EF0" w:rsidP="006E2EBA">
            <w:pPr>
              <w:ind w:left="-250" w:firstLine="250"/>
            </w:pPr>
          </w:p>
        </w:tc>
      </w:tr>
      <w:tr w:rsidR="008E7EF0" w:rsidRPr="00D1635D" w:rsidTr="006E2EBA">
        <w:trPr>
          <w:trHeight w:val="340"/>
        </w:trPr>
        <w:tc>
          <w:tcPr>
            <w:tcW w:w="534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E7EF0" w:rsidRPr="00D1635D" w:rsidRDefault="008E7EF0" w:rsidP="006E2EB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</w:tcPr>
          <w:p w:rsidR="008E7EF0" w:rsidRPr="00D1635D" w:rsidRDefault="008E7EF0" w:rsidP="006E2EBA">
            <w:pPr>
              <w:jc w:val="center"/>
            </w:pPr>
            <w:r w:rsidRPr="00D1635D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</w:tcPr>
          <w:p w:rsidR="008E7EF0" w:rsidRPr="00D1635D" w:rsidRDefault="008E7EF0" w:rsidP="006E2EBA">
            <w:r w:rsidRPr="00D1635D">
              <w:t>Výstupný test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4819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8E7EF0" w:rsidRPr="00D1635D" w:rsidRDefault="008E7EF0" w:rsidP="006E2EBA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E7EF0" w:rsidRPr="00D1635D" w:rsidRDefault="008E7EF0" w:rsidP="006E2EBA">
            <w:pPr>
              <w:ind w:left="-250" w:firstLine="250"/>
            </w:pPr>
          </w:p>
        </w:tc>
      </w:tr>
    </w:tbl>
    <w:p w:rsidR="008E7EF0" w:rsidRDefault="008E7EF0" w:rsidP="008E7EF0">
      <w:pPr>
        <w:tabs>
          <w:tab w:val="left" w:pos="1080"/>
        </w:tabs>
        <w:spacing w:after="0"/>
        <w:rPr>
          <w:rFonts w:ascii="Arial Narrow" w:eastAsia="Arial Unicode MS" w:hAnsi="Arial Narrow"/>
          <w:sz w:val="20"/>
          <w:szCs w:val="20"/>
        </w:rPr>
        <w:sectPr w:rsidR="008E7EF0" w:rsidSect="007B4771">
          <w:pgSz w:w="16838" w:h="11906" w:orient="landscape"/>
          <w:pgMar w:top="1417" w:right="1417" w:bottom="568" w:left="1417" w:header="708" w:footer="708" w:gutter="0"/>
          <w:cols w:space="708"/>
          <w:docGrid w:linePitch="360"/>
        </w:sectPr>
      </w:pPr>
    </w:p>
    <w:p w:rsidR="008E7EF0" w:rsidRPr="00967B43" w:rsidRDefault="008E7EF0" w:rsidP="008E7EF0">
      <w:pPr>
        <w:tabs>
          <w:tab w:val="left" w:pos="1080"/>
        </w:tabs>
        <w:spacing w:after="0"/>
        <w:rPr>
          <w:rFonts w:eastAsia="Arial Unicode MS"/>
          <w:sz w:val="20"/>
          <w:szCs w:val="20"/>
        </w:rPr>
      </w:pPr>
      <w:r w:rsidRPr="00967B43">
        <w:rPr>
          <w:rFonts w:eastAsia="Arial Unicode MS"/>
          <w:sz w:val="20"/>
          <w:szCs w:val="20"/>
        </w:rPr>
        <w:lastRenderedPageBreak/>
        <w:t>Prierezové témy a ich skratky:</w:t>
      </w:r>
    </w:p>
    <w:p w:rsidR="008E7EF0" w:rsidRPr="00967B43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sz w:val="20"/>
          <w:szCs w:val="20"/>
        </w:rPr>
      </w:pPr>
      <w:r w:rsidRPr="00967B43">
        <w:rPr>
          <w:rFonts w:eastAsia="Arial Unicode MS"/>
          <w:b/>
          <w:sz w:val="20"/>
          <w:szCs w:val="20"/>
        </w:rPr>
        <w:tab/>
        <w:t>DOV</w:t>
      </w:r>
      <w:r w:rsidRPr="00967B43">
        <w:rPr>
          <w:rFonts w:eastAsia="Arial Unicode MS"/>
          <w:sz w:val="20"/>
          <w:szCs w:val="20"/>
        </w:rPr>
        <w:t xml:space="preserve"> - Dopravná výchova </w:t>
      </w:r>
    </w:p>
    <w:p w:rsidR="008E7EF0" w:rsidRPr="001E4F00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b/>
          <w:sz w:val="20"/>
          <w:szCs w:val="20"/>
        </w:rPr>
      </w:pPr>
      <w:r w:rsidRPr="00967B43">
        <w:rPr>
          <w:rFonts w:eastAsia="Arial Unicode MS"/>
          <w:b/>
          <w:sz w:val="20"/>
          <w:szCs w:val="20"/>
        </w:rPr>
        <w:tab/>
        <w:t>ENV</w:t>
      </w:r>
      <w:r w:rsidRPr="00967B43">
        <w:rPr>
          <w:rFonts w:eastAsia="Arial Unicode MS"/>
          <w:sz w:val="20"/>
          <w:szCs w:val="20"/>
        </w:rPr>
        <w:t xml:space="preserve"> - Environmentálna výchova </w:t>
      </w:r>
    </w:p>
    <w:p w:rsidR="008E7EF0" w:rsidRPr="00967B43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sz w:val="20"/>
          <w:szCs w:val="20"/>
        </w:rPr>
      </w:pPr>
      <w:r w:rsidRPr="00967B43">
        <w:rPr>
          <w:rFonts w:eastAsia="Arial Unicode MS"/>
          <w:b/>
          <w:sz w:val="20"/>
          <w:szCs w:val="20"/>
        </w:rPr>
        <w:tab/>
        <w:t>MUV</w:t>
      </w:r>
      <w:r w:rsidRPr="00967B43">
        <w:rPr>
          <w:rFonts w:eastAsia="Arial Unicode MS"/>
          <w:sz w:val="20"/>
          <w:szCs w:val="20"/>
        </w:rPr>
        <w:t xml:space="preserve"> - Multikultúrna výchova </w:t>
      </w:r>
    </w:p>
    <w:p w:rsidR="008E7EF0" w:rsidRPr="00967B43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sz w:val="20"/>
          <w:szCs w:val="20"/>
        </w:rPr>
      </w:pPr>
      <w:r w:rsidRPr="00967B43">
        <w:rPr>
          <w:rFonts w:eastAsia="Arial Unicode MS"/>
          <w:b/>
          <w:sz w:val="20"/>
          <w:szCs w:val="20"/>
        </w:rPr>
        <w:tab/>
        <w:t>OŽZ</w:t>
      </w:r>
      <w:r w:rsidRPr="00967B43">
        <w:rPr>
          <w:rFonts w:eastAsia="Arial Unicode MS"/>
          <w:sz w:val="20"/>
          <w:szCs w:val="20"/>
        </w:rPr>
        <w:t xml:space="preserve"> - Ochrana života a zdravia </w:t>
      </w:r>
    </w:p>
    <w:p w:rsidR="008E7EF0" w:rsidRPr="00967B43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sz w:val="20"/>
          <w:szCs w:val="20"/>
        </w:rPr>
      </w:pPr>
      <w:r w:rsidRPr="00967B43">
        <w:rPr>
          <w:rFonts w:eastAsia="Arial Unicode MS"/>
          <w:b/>
          <w:sz w:val="20"/>
          <w:szCs w:val="20"/>
        </w:rPr>
        <w:tab/>
        <w:t xml:space="preserve">OSR </w:t>
      </w:r>
      <w:r w:rsidRPr="00967B43">
        <w:rPr>
          <w:rFonts w:eastAsia="Arial Unicode MS"/>
          <w:sz w:val="20"/>
          <w:szCs w:val="20"/>
        </w:rPr>
        <w:t xml:space="preserve">- Osobnostný a sociálny rozvoj </w:t>
      </w:r>
    </w:p>
    <w:p w:rsidR="008E7EF0" w:rsidRPr="00967B43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sz w:val="20"/>
          <w:szCs w:val="20"/>
        </w:rPr>
      </w:pPr>
      <w:r w:rsidRPr="00967B43">
        <w:rPr>
          <w:rFonts w:eastAsia="Arial Unicode MS"/>
          <w:b/>
          <w:sz w:val="20"/>
          <w:szCs w:val="20"/>
        </w:rPr>
        <w:lastRenderedPageBreak/>
        <w:tab/>
        <w:t>TPP</w:t>
      </w:r>
      <w:r w:rsidRPr="00967B43">
        <w:rPr>
          <w:rFonts w:eastAsia="Arial Unicode MS"/>
          <w:sz w:val="20"/>
          <w:szCs w:val="20"/>
        </w:rPr>
        <w:t xml:space="preserve"> - Tvorba projektu a prezentačné zručnosti </w:t>
      </w:r>
    </w:p>
    <w:p w:rsidR="008E7EF0" w:rsidRPr="00967B43" w:rsidRDefault="008E7EF0" w:rsidP="008E7EF0">
      <w:pPr>
        <w:tabs>
          <w:tab w:val="left" w:pos="1080"/>
        </w:tabs>
        <w:spacing w:after="0" w:line="240" w:lineRule="auto"/>
        <w:ind w:left="360"/>
        <w:rPr>
          <w:rFonts w:eastAsia="Arial Unicode MS"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  <w:t xml:space="preserve">FG </w:t>
      </w:r>
      <w:r w:rsidRPr="00967B43">
        <w:rPr>
          <w:rFonts w:eastAsia="Arial Unicode MS"/>
          <w:sz w:val="20"/>
          <w:szCs w:val="20"/>
        </w:rPr>
        <w:t>-</w:t>
      </w:r>
      <w:r>
        <w:rPr>
          <w:rFonts w:eastAsia="Arial Unicode MS"/>
          <w:sz w:val="20"/>
          <w:szCs w:val="20"/>
        </w:rPr>
        <w:t xml:space="preserve"> Finančná gramotnosť</w:t>
      </w:r>
    </w:p>
    <w:p w:rsidR="008E7EF0" w:rsidRPr="00967B43" w:rsidRDefault="008E7EF0" w:rsidP="008E7EF0">
      <w:pPr>
        <w:rPr>
          <w:sz w:val="20"/>
          <w:szCs w:val="20"/>
        </w:rPr>
        <w:sectPr w:rsidR="008E7EF0" w:rsidRPr="00967B43" w:rsidSect="00967B43">
          <w:type w:val="continuous"/>
          <w:pgSz w:w="16838" w:h="11906" w:orient="landscape"/>
          <w:pgMar w:top="1417" w:right="1417" w:bottom="568" w:left="1417" w:header="708" w:footer="708" w:gutter="0"/>
          <w:cols w:num="2" w:space="708"/>
          <w:docGrid w:linePitch="360"/>
        </w:sectPr>
      </w:pPr>
    </w:p>
    <w:p w:rsidR="008E7EF0" w:rsidRPr="00967B43" w:rsidRDefault="008E7EF0" w:rsidP="008E7EF0">
      <w:pPr>
        <w:rPr>
          <w:sz w:val="20"/>
          <w:szCs w:val="20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4E5C" w:rsidRDefault="000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E5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034E5C" w:rsidRDefault="00034E5C" w:rsidP="008E7EF0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</w:p>
    <w:sectPr w:rsidR="00034E5C" w:rsidSect="008E7EF0">
      <w:pgSz w:w="16838" w:h="11906" w:orient="landscape"/>
      <w:pgMar w:top="700" w:right="1380" w:bottom="438" w:left="1420" w:header="720" w:footer="720" w:gutter="0"/>
      <w:cols w:space="720" w:equalWidth="0">
        <w:col w:w="14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DCA2658"/>
    <w:multiLevelType w:val="hybridMultilevel"/>
    <w:tmpl w:val="66342DE0"/>
    <w:lvl w:ilvl="0" w:tplc="7C76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A85"/>
    <w:multiLevelType w:val="hybridMultilevel"/>
    <w:tmpl w:val="2AB26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322F9"/>
    <w:multiLevelType w:val="hybridMultilevel"/>
    <w:tmpl w:val="AAA29F3E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5522B"/>
    <w:multiLevelType w:val="hybridMultilevel"/>
    <w:tmpl w:val="F7841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D44B5"/>
    <w:multiLevelType w:val="hybridMultilevel"/>
    <w:tmpl w:val="29561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8"/>
    <w:rsid w:val="00034E5C"/>
    <w:rsid w:val="008E7EF0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B84AE-F583-45BE-9B86-68971DF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E7EF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sk-SK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E7EF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7EF0"/>
    <w:rPr>
      <w:rFonts w:ascii="Times New Roman" w:eastAsia="Arial Unicode MS" w:hAnsi="Times New Roman" w:cs="Times New Roman"/>
      <w:sz w:val="28"/>
      <w:szCs w:val="24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8E7EF0"/>
    <w:rPr>
      <w:rFonts w:ascii="Cambria" w:eastAsia="Times New Roman" w:hAnsi="Cambria" w:cs="Times New Roman"/>
      <w:b/>
      <w:bCs/>
      <w:sz w:val="26"/>
      <w:szCs w:val="26"/>
      <w:lang w:val="sk-SK"/>
    </w:rPr>
  </w:style>
  <w:style w:type="paragraph" w:customStyle="1" w:styleId="Default">
    <w:name w:val="Default"/>
    <w:rsid w:val="008E7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8E7EF0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2</cp:revision>
  <dcterms:created xsi:type="dcterms:W3CDTF">2015-10-21T09:24:00Z</dcterms:created>
  <dcterms:modified xsi:type="dcterms:W3CDTF">2015-10-21T09:24:00Z</dcterms:modified>
</cp:coreProperties>
</file>